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Sophie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Staatlich geprüfte Kinderpflegerin</w:t>
      </w:r>
    </w:p>
    <w:p>
      <w:pPr>
        <w:spacing w:after="0"/>
      </w:pPr>
      <w:r>
        <w:rPr>
          <w:b w:val="0"/>
          <w:i w:val="0"/>
          <w:sz w:val="19"/>
        </w:rPr>
        <w:t>[Straße Hausnummer] · [PLZ] Nürnberg · [Telefonnummer] · sophie.beispiel@example.com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Staatlich geprüfte Kinderpflegerin mit zwei Jahren Erfahrung in der Krippe, sicher in Pflege, Eingewöhnung und Bewegungsangeboten für Kinder unter drei Jahren. Plant die berufsbegleitende Weiterbildung zur Erzieherin.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09/2024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Kinderpflegerin, Krippengruppe</w:t>
            </w:r>
          </w:p>
          <w:p>
            <w:r>
              <w:rPr>
                <w:color w:val="6B6B66"/>
              </w:rPr>
              <w:t>Kinderkrippe Musterzwerge, Nürnberg</w:t>
            </w:r>
          </w:p>
          <w:p>
            <w:pPr>
              <w:pStyle w:val="ListBullet"/>
              <w:spacing w:after="20"/>
            </w:pPr>
            <w:r>
              <w:t>Begleitet mit der Gruppenleitung zwölf Kinder von einem bis drei Jahren durch den Tag</w:t>
            </w:r>
          </w:p>
          <w:p>
            <w:pPr>
              <w:pStyle w:val="ListBullet"/>
              <w:spacing w:after="20"/>
            </w:pPr>
            <w:r>
              <w:t>Übernimmt Wickeln, Mahlzeiten und Schlafbegleitung nach den Hygieneregeln der Einrichtung</w:t>
            </w:r>
          </w:p>
          <w:p>
            <w:pPr>
              <w:pStyle w:val="ListBullet"/>
              <w:spacing w:after="20"/>
            </w:pPr>
            <w:r>
              <w:t>Plant wöchentlich ein Bewegungsangebot im Turnraum</w:t>
            </w:r>
          </w:p>
          <w:p>
            <w:pPr>
              <w:pStyle w:val="ListBullet"/>
              <w:spacing w:after="160"/>
            </w:pPr>
            <w:r>
              <w:t>Begrüßt Eltern in der Bringzeit und gibt Beobachtungen an die Gruppenleitung weiter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02/2023 – 07/2023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Praktikantin im Kindergarten</w:t>
            </w:r>
          </w:p>
          <w:p>
            <w:r>
              <w:rPr>
                <w:color w:val="6B6B66"/>
              </w:rPr>
              <w:t>Kindergarten Beispielgarten, Fürth</w:t>
            </w:r>
          </w:p>
          <w:p>
            <w:pPr>
              <w:pStyle w:val="ListBullet"/>
              <w:spacing w:after="160"/>
            </w:pPr>
            <w:r>
              <w:t>Bastel- und Singangebote für Vorschulkinder vorbereitet und durchgeführt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05/2020 – 06/2024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Babysitterin</w:t>
            </w:r>
          </w:p>
          <w:p>
            <w:r>
              <w:rPr>
                <w:color w:val="6B6B66"/>
              </w:rPr>
              <w:t>Privat, vermittelt über Beispiel Familienbüro, Nürnberg</w:t>
            </w:r>
          </w:p>
          <w:p>
            <w:pPr>
              <w:pStyle w:val="ListBullet"/>
              <w:spacing w:after="160"/>
            </w:pPr>
            <w:r>
              <w:t>Regelmäßige Betreuung von zwei Kindern am Nachmittag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2022 – 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Staatlich geprüfte Kinderpflegerin</w:t>
            </w:r>
          </w:p>
          <w:p>
            <w:pPr>
              <w:spacing w:after="160"/>
            </w:pPr>
            <w:r>
              <w:rPr>
                <w:color w:val="6B6B66"/>
              </w:rPr>
              <w:t>Berufsfachschule für Kinderpflege Beispielstadt, Zweijährige Ausbildung, Bayern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2016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Mittlerer Schulabschluss</w:t>
            </w:r>
          </w:p>
          <w:p>
            <w:pPr>
              <w:spacing w:after="160"/>
            </w:pPr>
            <w:r>
              <w:rPr>
                <w:color w:val="6B6B66"/>
              </w:rPr>
              <w:t>Mittelschule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Erste Hilfe am Kind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Pflege von Kleinkindern, Bewegungsangebote, Eingewöhnung begleiten, Singen und Fingerspiele, Beobachtung notieren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hirezard.com/vorlagen/berufe/kinderpfleger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inderpfleg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Kinderpfleger/in und Sozialpädagogische Assistenz</dc:title>
  <dc:subject>Lebenslauf Kinderpfleger/in und Sozialpädagogische Assistenz,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