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Marco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Koch, Chef de Partie</w:t>
      </w:r>
    </w:p>
    <w:p>
      <w:pPr>
        <w:spacing w:after="0"/>
      </w:pPr>
      <w:r>
        <w:rPr>
          <w:b w:val="0"/>
          <w:i w:val="0"/>
          <w:sz w:val="19"/>
        </w:rPr>
        <w:t>[Straße Hausnummer] · [PLZ] München · [Telefonnummer] · marco.beispiel@example.com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Koch mit fünf Jahren Erfahrung in der A-la-carte-Küche, zuletzt Chef de Partie am Saucierposten. Sicher in klassischer Saucenküche, HACCP und der Anleitung von Auszubildenden. Sucht eine Küche mit saisonaler Karte und festem Team.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Chef de Partie, Saucier</w:t>
            </w:r>
          </w:p>
          <w:p>
            <w:r>
              <w:rPr>
                <w:color w:val="6B6B66"/>
              </w:rPr>
              <w:t>Restaurant Musterhof, München</w:t>
            </w:r>
          </w:p>
          <w:p>
            <w:pPr>
              <w:pStyle w:val="ListBullet"/>
              <w:spacing w:after="20"/>
            </w:pPr>
            <w:r>
              <w:t>Führt den Saucierposten im Abendservice und bereitet Fonds, Saucen und Fleischgerichte zu</w:t>
            </w:r>
          </w:p>
          <w:p>
            <w:pPr>
              <w:pStyle w:val="ListBullet"/>
              <w:spacing w:after="20"/>
            </w:pPr>
            <w:r>
              <w:t>Leitet zwei Auszubildende am Posten an</w:t>
            </w:r>
          </w:p>
          <w:p>
            <w:pPr>
              <w:pStyle w:val="ListBullet"/>
              <w:spacing w:after="20"/>
            </w:pPr>
            <w:r>
              <w:t>Kontrolliert Warenannahme und dokumentiert Kühltemperaturen nach HACCP</w:t>
            </w:r>
          </w:p>
          <w:p>
            <w:pPr>
              <w:pStyle w:val="ListBullet"/>
              <w:spacing w:after="160"/>
            </w:pPr>
            <w:r>
              <w:t>Entwickelt mit dem Küchenchef die monatliche Wildkarte im Herbst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12/2021 – 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Commis de Cuisine</w:t>
            </w:r>
          </w:p>
          <w:p>
            <w:r>
              <w:rPr>
                <w:color w:val="6B6B66"/>
              </w:rPr>
              <w:t>Beispiel Alpenhotel GmbH, Garmisch-Partenkirchen</w:t>
            </w:r>
          </w:p>
          <w:p>
            <w:pPr>
              <w:pStyle w:val="ListBullet"/>
              <w:spacing w:after="20"/>
            </w:pPr>
            <w:r>
              <w:t>Posten Entremetier und Bankettküche für Hochzeiten und Tagungen</w:t>
            </w:r>
          </w:p>
          <w:p>
            <w:pPr>
              <w:pStyle w:val="ListBullet"/>
              <w:spacing w:after="160"/>
            </w:pPr>
            <w:r>
              <w:t>Rezepturen für große Gruppen umgerechnet und vorbereitet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09/2018 – 07/2021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Koch</w:t>
            </w:r>
          </w:p>
          <w:p>
            <w:r>
              <w:rPr>
                <w:color w:val="6B6B66"/>
              </w:rPr>
              <w:t>Gasthaus Zum Musterwirt, Rosenheim</w:t>
            </w:r>
          </w:p>
          <w:p>
            <w:pPr>
              <w:pStyle w:val="ListBullet"/>
              <w:spacing w:after="160"/>
            </w:pPr>
            <w:r>
              <w:t>Alle Posten einer regionalen Küche durchlaufen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Koch (IHK)</w:t>
            </w:r>
          </w:p>
          <w:p>
            <w:pPr>
              <w:spacing w:after="160"/>
            </w:pPr>
            <w:r>
              <w:rPr>
                <w:color w:val="6B6B66"/>
              </w:rPr>
              <w:t>Berufsschule Beispielstadt für Gastronomie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Mittelschulabschluss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Mittelschule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Erstbelehrung nach § 43 Infektionsschutzgesetz</w:t>
            </w:r>
          </w:p>
          <w:p>
            <w:pPr>
              <w:spacing w:after="160"/>
            </w:pPr>
            <w:r>
              <w:rPr>
                <w:color w:val="6B6B66"/>
              </w:rPr>
              <w:t>Gesundheitsamt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01/2026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HACCP-Schulung</w:t>
            </w:r>
          </w:p>
          <w:p>
            <w:pPr>
              <w:spacing w:after="160"/>
            </w:pPr>
            <w:r>
              <w:rPr>
                <w:color w:val="6B6B66"/>
              </w:rPr>
              <w:t>Restaurant Musterhof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Seminar Wild und Zerlegung</w:t>
            </w:r>
          </w:p>
          <w:p>
            <w:pPr>
              <w:spacing w:after="160"/>
            </w:pPr>
            <w:r>
              <w:rPr>
                <w:color w:val="6B6B66"/>
              </w:rPr>
              <w:t>Beispiel Gastro Akademie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Saucenküche, Fleisch und Wild, HACCP, Bankettplanung, Kombidämpfer und Sous-vide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Italienisch (B2), Englisch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hirezard.com/vorlagen/berufe/koch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och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Koch/Köchin</dc:title>
  <dc:subject>Lebenslauf Koch/Köchin,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