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Anna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Pflegefachfrau</w:t>
      </w:r>
    </w:p>
    <w:p>
      <w:pPr>
        <w:spacing w:after="0"/>
      </w:pPr>
      <w:r>
        <w:rPr>
          <w:b w:val="0"/>
          <w:i w:val="0"/>
          <w:sz w:val="19"/>
        </w:rPr>
        <w:t>[Straße Hausnummer] · [PLZ] Hannover · [Telefonnummer] · anna.beispiel@example.com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Pflegefachfrau mit drei Jahren Erfahrung auf einer internistischen Station, sicher in Wundversorgung und Medikamentenmanagement. Leitet regelmäßig Auszubildende an und sucht eine Stelle in der Kardiologie mit festem Team.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10/2023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Pflegefachfrau, Allgemeine Innere Medizin</w:t>
            </w:r>
          </w:p>
          <w:p>
            <w:r>
              <w:rPr>
                <w:color w:val="6B6B66"/>
              </w:rPr>
              <w:t>Klinikum Beispielstadt, Hannover</w:t>
            </w:r>
          </w:p>
          <w:p>
            <w:pPr>
              <w:pStyle w:val="ListBullet"/>
              <w:spacing w:after="20"/>
            </w:pPr>
            <w:r>
              <w:t>Plant und dokumentiert die Pflege von Patientinnen und Patienten mit Herz- und Lungenerkrankungen im Krankenhausinformationssystem</w:t>
            </w:r>
          </w:p>
          <w:p>
            <w:pPr>
              <w:pStyle w:val="ListBullet"/>
              <w:spacing w:after="20"/>
            </w:pPr>
            <w:r>
              <w:t>Richtet und verabreicht Medikamente nach ärztlicher Anordnung, legt Infusionen an und überwacht Vitalzeichen</w:t>
            </w:r>
          </w:p>
          <w:p>
            <w:pPr>
              <w:pStyle w:val="ListBullet"/>
              <w:spacing w:after="20"/>
            </w:pPr>
            <w:r>
              <w:t>Versorgt chronische Wunden nach Expertenstandard und dokumentiert den Verlauf</w:t>
            </w:r>
          </w:p>
          <w:p>
            <w:pPr>
              <w:pStyle w:val="ListBullet"/>
              <w:spacing w:after="160"/>
            </w:pPr>
            <w:r>
              <w:t>Übernimmt im Spätdienst die Schichtleitung und leitet Auszubildende im zweiten Jahr an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10/2020 – 09/2023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Auszubildende Pflegefachfrau</w:t>
            </w:r>
          </w:p>
          <w:p>
            <w:r>
              <w:rPr>
                <w:color w:val="6B6B66"/>
              </w:rPr>
              <w:t>Klinikum Beispielstadt, Hannover</w:t>
            </w:r>
          </w:p>
          <w:p>
            <w:pPr>
              <w:pStyle w:val="ListBullet"/>
              <w:spacing w:after="20"/>
            </w:pPr>
            <w:r>
              <w:t>Einsätze in stationärer Akutpflege, Langzeitpflege, ambulanter Pflege, Pädiatrie und Psychiatrie</w:t>
            </w:r>
          </w:p>
          <w:p>
            <w:pPr>
              <w:pStyle w:val="ListBullet"/>
              <w:spacing w:after="160"/>
            </w:pPr>
            <w:r>
              <w:t>Vertiefungseinsatz auf der internistischen Station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2020 – 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Ausbildung zur Pflegefachfrau nach dem Pflegeberufegesetz</w:t>
            </w:r>
          </w:p>
          <w:p>
            <w:pPr>
              <w:spacing w:after="160"/>
            </w:pPr>
            <w:r>
              <w:rPr>
                <w:color w:val="6B6B66"/>
              </w:rPr>
              <w:t>Pflegeschule am Klinikum Beispielstadt, Staatliche Prüfung, Erlaubnis zum Führen der Berufsbezeichnung 2023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2012 – 2020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Allgemeine Hochschulreife</w:t>
            </w:r>
          </w:p>
          <w:p>
            <w:pPr>
              <w:spacing w:after="160"/>
            </w:pPr>
            <w:r>
              <w:rPr>
                <w:color w:val="6B6B66"/>
              </w:rPr>
              <w:t>Gymnasium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Basisseminar Wundexpertin</w:t>
            </w:r>
          </w:p>
          <w:p>
            <w:pPr>
              <w:spacing w:after="160"/>
            </w:pPr>
            <w:r>
              <w:rPr>
                <w:color w:val="6B6B66"/>
              </w:rPr>
              <w:t>Beispiel Akademie für Gesundheitsberufe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02/2026</w:t>
            </w:r>
          </w:p>
        </w:tc>
        <w:tc>
          <w:tcPr>
            <w:tcW w:type="dxa" w:w="7427"/>
          </w:tcPr>
          <w:p>
            <w:r>
              <w:rPr>
                <w:b/>
              </w:rPr>
              <w:t>Reanimationstraining Erwachsene</w:t>
            </w:r>
          </w:p>
          <w:p>
            <w:pPr>
              <w:spacing w:after="160"/>
            </w:pPr>
            <w:r>
              <w:rPr>
                <w:color w:val="6B6B66"/>
              </w:rPr>
              <w:t>Klinikum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09/2025</w:t>
            </w:r>
          </w:p>
        </w:tc>
        <w:tc>
          <w:tcPr>
            <w:tcW w:type="dxa" w:w="7427"/>
          </w:tcPr>
          <w:p>
            <w:r>
              <w:rPr>
                <w:b/>
              </w:rPr>
              <w:t>Hygieneschulung multiresistente Erreger</w:t>
            </w:r>
          </w:p>
          <w:p>
            <w:pPr>
              <w:spacing w:after="160"/>
            </w:pPr>
            <w:r>
              <w:rPr>
                <w:color w:val="6B6B66"/>
              </w:rPr>
              <w:t>Klinikum Beispielstadt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Pflegeplanung und Dokumentation, Wundmanagement, Medikamentenmanagement, Praxisanleitung im Alltag, Krankenhausinformationssystem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(B2), Polnisch (A2)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hirezard.com/vorlagen/berufe/pflegefachkraft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pflegefachkraft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Pflegefachkraft</dc:title>
  <dc:subject>Lebenslauf Pflegefachkraft,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