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Daniel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Projektmanager · IT-Einführungen</w:t>
      </w:r>
    </w:p>
    <w:p>
      <w:pPr>
        <w:spacing w:after="0"/>
      </w:pPr>
      <w:r>
        <w:rPr>
          <w:b w:val="0"/>
          <w:i w:val="0"/>
          <w:sz w:val="19"/>
        </w:rPr>
        <w:t>[Straße Hausnummer] · [PLZ] Frankfurt am Main · [Telefonnummer] · daniel.beispiel@example.com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Projektmanager mit fünf Jahren Erfahrung in IT-Einführungsprojekten im Mittelstand. Leitet Projekte mit bis zu zehn Beteiligten klassisch und hybrid, zertifiziert nach PRINCE2 Practitioner. Sucht größere Projekte mit Budgetverantwortung.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Projektmanager</w:t>
            </w:r>
          </w:p>
          <w:p>
            <w:r>
              <w:rPr>
                <w:color w:val="6B6B66"/>
              </w:rPr>
              <w:t>Beispiel IT-Beratung GmbH, Frankfurt am Main</w:t>
            </w:r>
          </w:p>
          <w:p>
            <w:pPr>
              <w:pStyle w:val="ListBullet"/>
              <w:spacing w:after="20"/>
            </w:pPr>
            <w:r>
              <w:t>Leitet Einführungen von ERP- und Ticketsystemen bei Kunden aus Handel und Industrie</w:t>
            </w:r>
          </w:p>
          <w:p>
            <w:pPr>
              <w:pStyle w:val="ListBullet"/>
              <w:spacing w:after="20"/>
            </w:pPr>
            <w:r>
              <w:t>Plant Phasen, Meilensteine und Ressourcen in MS Project und berichtet an den Lenkungskreis</w:t>
            </w:r>
          </w:p>
          <w:p>
            <w:pPr>
              <w:pStyle w:val="ListBullet"/>
              <w:spacing w:after="20"/>
            </w:pPr>
            <w:r>
              <w:t>Führt eine Risikoliste und stimmt Änderungswünsche mit Kunden und Entwicklung ab</w:t>
            </w:r>
          </w:p>
          <w:p>
            <w:pPr>
              <w:pStyle w:val="ListBullet"/>
              <w:spacing w:after="160"/>
            </w:pPr>
            <w:r>
              <w:t>Projekt zur Einführung eines Ticketsystems an drei Standorten im geplanten Zeitrahmen abgeschlossen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01/2021 – 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Projektkoordinator</w:t>
            </w:r>
          </w:p>
          <w:p>
            <w:r>
              <w:rPr>
                <w:color w:val="6B6B66"/>
              </w:rPr>
              <w:t>Musterwerk Digital AG, Offenbach</w:t>
            </w:r>
          </w:p>
          <w:p>
            <w:pPr>
              <w:pStyle w:val="ListBullet"/>
              <w:spacing w:after="20"/>
            </w:pPr>
            <w:r>
              <w:t>Termine, Protokolle und Statusberichte für eine Softwareumstellung koordiniert</w:t>
            </w:r>
          </w:p>
          <w:p>
            <w:pPr>
              <w:pStyle w:val="ListBullet"/>
              <w:spacing w:after="160"/>
            </w:pPr>
            <w:r>
              <w:t>Schulungen für rund hundert Anwenderinnen und Anwender organisiert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10/2019 – 12/2020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Werkstudent IT-Projekte</w:t>
            </w:r>
          </w:p>
          <w:p>
            <w:r>
              <w:rPr>
                <w:color w:val="6B6B66"/>
              </w:rPr>
              <w:t>Musterwerk Digital AG, Offenbach</w:t>
            </w:r>
          </w:p>
          <w:p>
            <w:pPr>
              <w:pStyle w:val="ListBullet"/>
              <w:spacing w:after="160"/>
            </w:pPr>
            <w:r>
              <w:t>Testfälle dokumentiert und Fehlerlisten in Jira gepflegt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M.Sc. Wirtschaftsinformatik</w:t>
            </w:r>
          </w:p>
          <w:p>
            <w:pPr>
              <w:spacing w:after="160"/>
            </w:pPr>
            <w:r>
              <w:rPr>
                <w:color w:val="6B6B66"/>
              </w:rPr>
              <w:t>Hochschule Beispielstadt, Schwerpunkt IT-Projektmanagement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2015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B.Sc. Betriebswirtschaftslehre</w:t>
            </w:r>
          </w:p>
          <w:p>
            <w:pPr>
              <w:spacing w:after="160"/>
            </w:pPr>
            <w:r>
              <w:rPr>
                <w:color w:val="6B6B66"/>
              </w:rPr>
              <w:t>Hochschule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PRINCE2 Practitioner</w:t>
            </w:r>
          </w:p>
          <w:p>
            <w:pPr>
              <w:spacing w:after="160"/>
            </w:pPr>
            <w:r>
              <w:rPr>
                <w:color w:val="6B6B66"/>
              </w:rPr>
              <w:t>Beispiel Trainingsinstitut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Professional Scrum Master I</w:t>
            </w:r>
          </w:p>
          <w:p>
            <w:pPr>
              <w:spacing w:after="160"/>
            </w:pPr>
            <w:r>
              <w:rPr>
                <w:color w:val="6B6B66"/>
              </w:rPr>
              <w:t>Beispiel Trainingsinstitut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Klassisches Projektmanagement, Scrum und Kanban, MS Project, Jira und Confluence, Risikomanagement, Stakeholder-Kommunikation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(C1), Spanisch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hirezard.com/vorlagen/berufe/projektmanager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projektmanag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Projektmanager/in</dc:title>
  <dc:subject>Lebenslauf Projektmanager/in,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